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E" w:rsidRDefault="003A3DC2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DF0884">
        <w:rPr>
          <w:rFonts w:ascii="Arial" w:hAnsi="Arial" w:cs="Arial"/>
          <w:sz w:val="24"/>
          <w:szCs w:val="24"/>
        </w:rPr>
        <w:t xml:space="preserve"> сельский Совет </w:t>
      </w:r>
    </w:p>
    <w:p w:rsidR="00C32A9B" w:rsidRDefault="00DF0884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Альметьевского муниципального района </w:t>
      </w:r>
    </w:p>
    <w:p w:rsidR="00A3632E" w:rsidRDefault="00DF0884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Татарстан</w:t>
      </w:r>
    </w:p>
    <w:p w:rsidR="00A3632E" w:rsidRDefault="00A3632E">
      <w:pPr>
        <w:pStyle w:val="ConsPlusNormal"/>
        <w:ind w:right="-2"/>
        <w:rPr>
          <w:rFonts w:ascii="Arial" w:hAnsi="Arial" w:cs="Arial"/>
          <w:sz w:val="24"/>
          <w:szCs w:val="24"/>
        </w:rPr>
      </w:pPr>
    </w:p>
    <w:p w:rsidR="00A3632E" w:rsidRDefault="00DF0884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3632E" w:rsidRDefault="00A3632E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A3632E" w:rsidRDefault="004D57EC">
      <w:pPr>
        <w:pStyle w:val="ConsPlusNormal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декабря </w:t>
      </w:r>
      <w:r w:rsidR="00DF0884">
        <w:rPr>
          <w:rFonts w:ascii="Arial" w:hAnsi="Arial" w:cs="Arial"/>
          <w:sz w:val="24"/>
          <w:szCs w:val="24"/>
        </w:rPr>
        <w:t xml:space="preserve"> 2022 года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F0884">
        <w:rPr>
          <w:rFonts w:ascii="Arial" w:hAnsi="Arial" w:cs="Arial"/>
          <w:sz w:val="24"/>
          <w:szCs w:val="24"/>
        </w:rPr>
        <w:t xml:space="preserve">     №</w:t>
      </w:r>
      <w:r w:rsidR="003A3DC2">
        <w:rPr>
          <w:rFonts w:ascii="Arial" w:hAnsi="Arial" w:cs="Arial"/>
          <w:sz w:val="24"/>
          <w:szCs w:val="24"/>
        </w:rPr>
        <w:t>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333"/>
      </w:tblGrid>
      <w:tr w:rsidR="00A3632E">
        <w:tc>
          <w:tcPr>
            <w:tcW w:w="5172" w:type="dxa"/>
          </w:tcPr>
          <w:p w:rsidR="00A3632E" w:rsidRDefault="00A3632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3632E" w:rsidRDefault="00A3632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3632E" w:rsidRDefault="00DF08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принятии муниципальным образованием «</w:t>
            </w:r>
            <w:proofErr w:type="spellStart"/>
            <w:r w:rsidR="003A3DC2">
              <w:rPr>
                <w:rFonts w:ascii="Arial" w:hAnsi="Arial" w:cs="Arial"/>
                <w:sz w:val="24"/>
                <w:szCs w:val="24"/>
              </w:rPr>
              <w:t>Кичучат</w:t>
            </w:r>
            <w:r w:rsidR="00075FD2">
              <w:rPr>
                <w:rFonts w:ascii="Arial" w:hAnsi="Arial" w:cs="Arial"/>
                <w:sz w:val="24"/>
                <w:szCs w:val="24"/>
              </w:rPr>
              <w:t>ов</w:t>
            </w:r>
            <w:r w:rsidR="003A3DC2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</w:t>
            </w:r>
          </w:p>
          <w:p w:rsidR="00A3632E" w:rsidRDefault="00A363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632E" w:rsidRDefault="00A3632E"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 w:rsidR="00A3632E" w:rsidRDefault="00A363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632E" w:rsidRDefault="00DF088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3A3DC2">
        <w:rPr>
          <w:rFonts w:ascii="Arial" w:hAnsi="Arial" w:cs="Arial"/>
          <w:sz w:val="24"/>
          <w:szCs w:val="24"/>
        </w:rPr>
        <w:t>Кичучатовское</w:t>
      </w:r>
      <w:proofErr w:type="spellEnd"/>
      <w:r w:rsidR="003A3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Альметьевского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решением Совета Альметьевского муниципального района от 6 мая 2015 года № 468 «О Порядке заключения соглашений органами местного самоуправления Альметьевского муниципального района с органами местного самоуправления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поселений, находящихся на территории Альметьевского муниципального района, о передаче (принятии) части полномочий»</w:t>
      </w:r>
    </w:p>
    <w:p w:rsidR="00A3632E" w:rsidRDefault="00A3632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A3632E" w:rsidRDefault="003A3DC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</w:t>
      </w:r>
      <w:r w:rsidR="00FD784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 w:rsidR="00DF0884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A3632E" w:rsidRDefault="00A363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632E" w:rsidRPr="00C32A9B" w:rsidRDefault="00DF08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2"/>
      <w:bookmarkEnd w:id="0"/>
      <w:r>
        <w:rPr>
          <w:rFonts w:ascii="Arial" w:hAnsi="Arial" w:cs="Arial"/>
          <w:sz w:val="24"/>
          <w:szCs w:val="24"/>
        </w:rPr>
        <w:t>Принять предложение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в части утверждения</w:t>
      </w:r>
      <w:r w:rsidR="00573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3A3DC2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3A3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поселения, утвержденные </w:t>
      </w:r>
      <w:r w:rsidR="00EE3C1B" w:rsidRPr="00C32A9B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3A3DC2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E3C1B" w:rsidRPr="00C32A9B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="00EE3C1B" w:rsidRPr="00C32A9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E3C1B" w:rsidRPr="00C32A9B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32A9B">
        <w:rPr>
          <w:rFonts w:ascii="Arial" w:hAnsi="Arial" w:cs="Arial"/>
          <w:sz w:val="24"/>
          <w:szCs w:val="24"/>
        </w:rPr>
        <w:t>.</w:t>
      </w:r>
    </w:p>
    <w:p w:rsidR="00A3632E" w:rsidRDefault="003A3D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0884">
        <w:rPr>
          <w:rFonts w:ascii="Arial" w:hAnsi="Arial" w:cs="Arial"/>
          <w:sz w:val="24"/>
          <w:szCs w:val="24"/>
        </w:rPr>
        <w:t xml:space="preserve">сельскому Совету </w:t>
      </w:r>
      <w:proofErr w:type="spellStart"/>
      <w:r w:rsidR="00DF088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F0884">
        <w:rPr>
          <w:rFonts w:ascii="Arial" w:hAnsi="Arial" w:cs="Arial"/>
          <w:sz w:val="24"/>
          <w:szCs w:val="24"/>
        </w:rPr>
        <w:t xml:space="preserve"> муниципального района заключить соглашение</w:t>
      </w:r>
      <w:r w:rsidR="00DF0884">
        <w:t xml:space="preserve"> </w:t>
      </w:r>
      <w:r w:rsidR="00DF0884">
        <w:rPr>
          <w:rFonts w:ascii="Arial" w:hAnsi="Arial" w:cs="Arial"/>
          <w:sz w:val="24"/>
          <w:szCs w:val="24"/>
        </w:rPr>
        <w:t xml:space="preserve">с Советом Альметьевского муниципального района о передаче осуществления части полномочий за счет межбюджетных трансфертов, предоставляемых из бюджета Альметьевского муниципального района в бюджет </w:t>
      </w: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0884">
        <w:rPr>
          <w:rFonts w:ascii="Arial" w:hAnsi="Arial" w:cs="Arial"/>
          <w:sz w:val="24"/>
          <w:szCs w:val="24"/>
        </w:rPr>
        <w:t>сельского поселения в соответствии с Бюджетным кодексом Российской Федерации.</w:t>
      </w:r>
    </w:p>
    <w:p w:rsidR="00EE3C1B" w:rsidRDefault="00C32A9B" w:rsidP="00EE3C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E3C1B" w:rsidRPr="00EE3C1B">
        <w:rPr>
          <w:rFonts w:ascii="Arial" w:eastAsia="Calibri" w:hAnsi="Arial" w:cs="Arial"/>
          <w:sz w:val="24"/>
          <w:szCs w:val="24"/>
          <w:lang w:eastAsia="en-US"/>
        </w:rPr>
        <w:t>От</w:t>
      </w:r>
      <w:r w:rsidR="00EE3C1B">
        <w:rPr>
          <w:rFonts w:ascii="Arial" w:eastAsia="Calibri" w:hAnsi="Arial" w:cs="Arial"/>
          <w:sz w:val="24"/>
          <w:szCs w:val="24"/>
          <w:lang w:eastAsia="en-US"/>
        </w:rPr>
        <w:t>менить р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ешения </w:t>
      </w:r>
      <w:proofErr w:type="spellStart"/>
      <w:r w:rsidR="003A3DC2">
        <w:rPr>
          <w:rFonts w:ascii="Arial" w:eastAsia="Calibri" w:hAnsi="Arial" w:cs="Arial"/>
          <w:sz w:val="24"/>
          <w:szCs w:val="24"/>
          <w:lang w:eastAsia="en-US"/>
        </w:rPr>
        <w:t>Кичучатовского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</w:t>
      </w:r>
      <w:proofErr w:type="spellStart"/>
      <w:r w:rsidR="00DF0884"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Республики Татарстан </w:t>
      </w:r>
      <w:proofErr w:type="gramStart"/>
      <w:r w:rsidR="00DF0884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="00EE3C1B">
        <w:rPr>
          <w:rFonts w:ascii="Arial" w:eastAsia="Calibri" w:hAnsi="Arial" w:cs="Arial"/>
          <w:sz w:val="24"/>
          <w:szCs w:val="24"/>
          <w:lang w:eastAsia="en-US"/>
        </w:rPr>
        <w:t>: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E3C1B" w:rsidRDefault="00DF0884" w:rsidP="00EE3C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«</w:t>
      </w:r>
      <w:r w:rsidR="0072766D">
        <w:rPr>
          <w:rFonts w:ascii="Arial" w:eastAsia="Calibri" w:hAnsi="Arial" w:cs="Arial"/>
          <w:sz w:val="24"/>
          <w:szCs w:val="24"/>
          <w:lang w:eastAsia="en-US"/>
        </w:rPr>
        <w:t>14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EE3C1B">
        <w:rPr>
          <w:rFonts w:ascii="Arial" w:eastAsia="Calibri" w:hAnsi="Arial" w:cs="Arial"/>
          <w:sz w:val="24"/>
          <w:szCs w:val="24"/>
          <w:lang w:eastAsia="en-US"/>
        </w:rPr>
        <w:t>октября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2021 года </w:t>
      </w:r>
      <w:r w:rsidR="006778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72766D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6778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«О принятии муниципальным образованием «</w:t>
      </w:r>
      <w:proofErr w:type="spellStart"/>
      <w:r w:rsidR="003A3DC2">
        <w:rPr>
          <w:rFonts w:ascii="Arial" w:eastAsia="Calibri" w:hAnsi="Arial" w:cs="Arial"/>
          <w:sz w:val="24"/>
          <w:szCs w:val="24"/>
          <w:lang w:eastAsia="en-US"/>
        </w:rPr>
        <w:t>Кичучатовское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</w:t>
      </w:r>
      <w:r w:rsidR="00EE3C1B">
        <w:rPr>
          <w:rFonts w:ascii="Arial" w:eastAsia="Calibri" w:hAnsi="Arial" w:cs="Arial"/>
          <w:sz w:val="24"/>
          <w:szCs w:val="24"/>
          <w:lang w:eastAsia="en-US"/>
        </w:rPr>
        <w:t>градостроительной деятельности»;</w:t>
      </w:r>
    </w:p>
    <w:p w:rsidR="00EE3C1B" w:rsidRDefault="00EE3C1B" w:rsidP="00EE3C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AF68ED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» декабря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2021 года №</w:t>
      </w:r>
      <w:r w:rsidR="00AF68ED">
        <w:rPr>
          <w:rFonts w:ascii="Arial" w:eastAsia="Calibri" w:hAnsi="Arial" w:cs="Arial"/>
          <w:sz w:val="24"/>
          <w:szCs w:val="24"/>
          <w:lang w:eastAsia="en-US"/>
        </w:rPr>
        <w:t>30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«О принятии муниципальным образованием «</w:t>
      </w:r>
      <w:proofErr w:type="spellStart"/>
      <w:r w:rsidR="003A3DC2">
        <w:rPr>
          <w:rFonts w:ascii="Arial" w:eastAsia="Calibri" w:hAnsi="Arial" w:cs="Arial"/>
          <w:sz w:val="24"/>
          <w:szCs w:val="24"/>
          <w:lang w:eastAsia="en-US"/>
        </w:rPr>
        <w:t>Кичучатовское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</w:t>
      </w:r>
      <w:proofErr w:type="spellStart"/>
      <w:r w:rsidR="00DF0884"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Республики Татарстан предложения </w:t>
      </w:r>
      <w:r w:rsidR="00F57021">
        <w:rPr>
          <w:rFonts w:ascii="Arial" w:eastAsia="Calibri" w:hAnsi="Arial" w:cs="Arial"/>
          <w:sz w:val="24"/>
          <w:szCs w:val="24"/>
          <w:lang w:val="tt-RU" w:eastAsia="en-US"/>
        </w:rPr>
        <w:t xml:space="preserve">Совета Альметьевского района 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>по осуществлению части полномочий муниципального образования «</w:t>
      </w:r>
      <w:proofErr w:type="spellStart"/>
      <w:r w:rsidR="00DF0884">
        <w:rPr>
          <w:rFonts w:ascii="Arial" w:eastAsia="Calibri" w:hAnsi="Arial" w:cs="Arial"/>
          <w:sz w:val="24"/>
          <w:szCs w:val="24"/>
          <w:lang w:eastAsia="en-US"/>
        </w:rPr>
        <w:t>Альметьевский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район Республики Татарстан» по решению отдельных вопросов местного значения в области градостроительной дея</w:t>
      </w:r>
      <w:r>
        <w:rPr>
          <w:rFonts w:ascii="Arial" w:eastAsia="Calibri" w:hAnsi="Arial" w:cs="Arial"/>
          <w:sz w:val="24"/>
          <w:szCs w:val="24"/>
          <w:lang w:eastAsia="en-US"/>
        </w:rPr>
        <w:t>тельности»;</w:t>
      </w:r>
    </w:p>
    <w:p w:rsidR="00A3632E" w:rsidRDefault="00EE3C1B" w:rsidP="00EE3C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="00AF68ED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» января 2022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года №</w:t>
      </w:r>
      <w:r w:rsidR="00AF68ED">
        <w:rPr>
          <w:rFonts w:ascii="Arial" w:eastAsia="Calibri" w:hAnsi="Arial" w:cs="Arial"/>
          <w:sz w:val="24"/>
          <w:szCs w:val="24"/>
          <w:lang w:eastAsia="en-US"/>
        </w:rPr>
        <w:t>32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«О внесении изменений в</w:t>
      </w:r>
      <w:r w:rsidR="00DF0884">
        <w:t xml:space="preserve"> 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решение </w:t>
      </w:r>
      <w:proofErr w:type="spellStart"/>
      <w:r w:rsidR="003A3DC2">
        <w:rPr>
          <w:rFonts w:ascii="Arial" w:eastAsia="Calibri" w:hAnsi="Arial" w:cs="Arial"/>
          <w:sz w:val="24"/>
          <w:szCs w:val="24"/>
          <w:lang w:eastAsia="en-US"/>
        </w:rPr>
        <w:t>Кичучатовского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</w:t>
      </w:r>
      <w:proofErr w:type="spellStart"/>
      <w:r w:rsidR="00DF0884"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</w:t>
      </w:r>
      <w:r>
        <w:rPr>
          <w:rFonts w:ascii="Arial" w:eastAsia="Calibri" w:hAnsi="Arial" w:cs="Arial"/>
          <w:sz w:val="24"/>
          <w:szCs w:val="24"/>
          <w:lang w:eastAsia="en-US"/>
        </w:rPr>
        <w:t>лики Татарстан от «</w:t>
      </w:r>
      <w:r w:rsidR="0030216F">
        <w:rPr>
          <w:rFonts w:ascii="Arial" w:eastAsia="Calibri" w:hAnsi="Arial" w:cs="Arial"/>
          <w:sz w:val="24"/>
          <w:szCs w:val="24"/>
          <w:lang w:eastAsia="en-US"/>
        </w:rPr>
        <w:t>14</w:t>
      </w:r>
      <w:r>
        <w:rPr>
          <w:rFonts w:ascii="Arial" w:eastAsia="Calibri" w:hAnsi="Arial" w:cs="Arial"/>
          <w:sz w:val="24"/>
          <w:szCs w:val="24"/>
          <w:lang w:eastAsia="en-US"/>
        </w:rPr>
        <w:t>» октября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2021 года №</w:t>
      </w:r>
      <w:r w:rsidR="0030216F">
        <w:rPr>
          <w:rFonts w:ascii="Arial" w:eastAsia="Calibri" w:hAnsi="Arial" w:cs="Arial"/>
          <w:sz w:val="24"/>
          <w:szCs w:val="24"/>
          <w:lang w:eastAsia="en-US"/>
        </w:rPr>
        <w:t>22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«О принятии муниципальным образованием «</w:t>
      </w:r>
      <w:proofErr w:type="spellStart"/>
      <w:r w:rsidR="003A3DC2">
        <w:rPr>
          <w:rFonts w:ascii="Arial" w:eastAsia="Calibri" w:hAnsi="Arial" w:cs="Arial"/>
          <w:sz w:val="24"/>
          <w:szCs w:val="24"/>
          <w:lang w:eastAsia="en-US"/>
        </w:rPr>
        <w:t>Кичучатовское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</w:t>
      </w:r>
      <w:proofErr w:type="spellStart"/>
      <w:r w:rsidR="00DF0884">
        <w:rPr>
          <w:rFonts w:ascii="Arial" w:eastAsia="Calibri" w:hAnsi="Arial" w:cs="Arial"/>
          <w:sz w:val="24"/>
          <w:szCs w:val="24"/>
          <w:lang w:eastAsia="en-US"/>
        </w:rPr>
        <w:t>Альметьевского</w:t>
      </w:r>
      <w:proofErr w:type="spellEnd"/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Республики Татарстан предложения по осуществлению части полномочий муниципального образования «Альметьевский муниципальны</w:t>
      </w:r>
      <w:r>
        <w:rPr>
          <w:rFonts w:ascii="Arial" w:eastAsia="Calibri" w:hAnsi="Arial" w:cs="Arial"/>
          <w:sz w:val="24"/>
          <w:szCs w:val="24"/>
          <w:lang w:eastAsia="en-US"/>
        </w:rPr>
        <w:t>й район Республики Татарстан»</w:t>
      </w:r>
      <w:r w:rsidR="008056F0">
        <w:rPr>
          <w:rFonts w:ascii="Arial" w:eastAsia="Calibri" w:hAnsi="Arial" w:cs="Arial"/>
          <w:sz w:val="24"/>
          <w:szCs w:val="24"/>
          <w:lang w:eastAsia="en-US"/>
        </w:rPr>
        <w:t xml:space="preserve"> по решению отдельных вопросов местного значения в области градостроительной деятельности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en-US"/>
        </w:rPr>
        <w:t>».</w:t>
      </w:r>
      <w:proofErr w:type="gramEnd"/>
    </w:p>
    <w:p w:rsidR="00A3632E" w:rsidRDefault="00C32A9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>. Обнародовать настоящее решение на специальных информационных стендах, расположенных на территории населенн</w:t>
      </w:r>
      <w:r>
        <w:rPr>
          <w:rFonts w:ascii="Arial" w:eastAsia="Calibri" w:hAnsi="Arial" w:cs="Arial"/>
          <w:sz w:val="24"/>
          <w:szCs w:val="24"/>
          <w:lang w:eastAsia="en-US"/>
        </w:rPr>
        <w:t>ых пунктов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spellStart"/>
      <w:r w:rsidR="0030216F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30216F">
        <w:rPr>
          <w:rFonts w:ascii="Arial" w:eastAsia="Calibri" w:hAnsi="Arial" w:cs="Arial"/>
          <w:sz w:val="24"/>
          <w:szCs w:val="24"/>
          <w:lang w:eastAsia="en-US"/>
        </w:rPr>
        <w:t>.К</w:t>
      </w:r>
      <w:proofErr w:type="gramEnd"/>
      <w:r w:rsidR="0030216F">
        <w:rPr>
          <w:rFonts w:ascii="Arial" w:eastAsia="Calibri" w:hAnsi="Arial" w:cs="Arial"/>
          <w:sz w:val="24"/>
          <w:szCs w:val="24"/>
          <w:lang w:eastAsia="en-US"/>
        </w:rPr>
        <w:t>ичучатово</w:t>
      </w:r>
      <w:proofErr w:type="spellEnd"/>
      <w:r w:rsidR="0030216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30216F">
        <w:rPr>
          <w:rFonts w:ascii="Arial" w:eastAsia="Calibri" w:hAnsi="Arial" w:cs="Arial"/>
          <w:sz w:val="24"/>
          <w:szCs w:val="24"/>
          <w:lang w:eastAsia="en-US"/>
        </w:rPr>
        <w:t>ул.Юлдаш</w:t>
      </w:r>
      <w:proofErr w:type="spellEnd"/>
      <w:r w:rsidR="0030216F">
        <w:rPr>
          <w:rFonts w:ascii="Arial" w:eastAsia="Calibri" w:hAnsi="Arial" w:cs="Arial"/>
          <w:sz w:val="24"/>
          <w:szCs w:val="24"/>
          <w:lang w:eastAsia="en-US"/>
        </w:rPr>
        <w:t>, д.2А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A3632E" w:rsidRDefault="00C32A9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>. Настоящее решение вступает в силу с 1 января 2023 года.</w:t>
      </w:r>
    </w:p>
    <w:p w:rsidR="00C32A9B" w:rsidRPr="00C32A9B" w:rsidRDefault="00C32A9B" w:rsidP="00C32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6</w:t>
      </w:r>
      <w:r w:rsidR="00DF088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F0884">
        <w:t xml:space="preserve"> </w:t>
      </w:r>
      <w:proofErr w:type="gramStart"/>
      <w:r w:rsidRPr="00C32A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A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A3632E" w:rsidRDefault="00A363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3632E" w:rsidRDefault="00A363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632E" w:rsidRDefault="00DF088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31E2F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A3632E" w:rsidRDefault="00DF088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="00D31E2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D31E2F">
        <w:rPr>
          <w:rFonts w:ascii="Arial" w:hAnsi="Arial" w:cs="Arial"/>
          <w:sz w:val="24"/>
          <w:szCs w:val="24"/>
        </w:rPr>
        <w:t>Р.Х.Шайхутдинов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</w:p>
    <w:p w:rsidR="00DA5351" w:rsidRDefault="00DA5351">
      <w:pPr>
        <w:pStyle w:val="ConsPlusNormal"/>
        <w:rPr>
          <w:rFonts w:ascii="Arial" w:hAnsi="Arial" w:cs="Arial"/>
          <w:sz w:val="24"/>
          <w:szCs w:val="24"/>
        </w:rPr>
      </w:pPr>
    </w:p>
    <w:p w:rsidR="00D97231" w:rsidRDefault="00D97231">
      <w:pPr>
        <w:pStyle w:val="ConsPlusNormal"/>
        <w:rPr>
          <w:rFonts w:ascii="Arial" w:hAnsi="Arial" w:cs="Arial"/>
          <w:sz w:val="24"/>
          <w:szCs w:val="24"/>
        </w:rPr>
      </w:pPr>
    </w:p>
    <w:p w:rsidR="00D97231" w:rsidRDefault="00D97231">
      <w:pPr>
        <w:pStyle w:val="ConsPlusNormal"/>
        <w:rPr>
          <w:rFonts w:ascii="Arial" w:hAnsi="Arial" w:cs="Arial"/>
          <w:sz w:val="24"/>
          <w:szCs w:val="24"/>
        </w:rPr>
      </w:pPr>
    </w:p>
    <w:p w:rsidR="00D97231" w:rsidRDefault="00D97231">
      <w:pPr>
        <w:pStyle w:val="ConsPlusNormal"/>
        <w:rPr>
          <w:rFonts w:ascii="Arial" w:hAnsi="Arial" w:cs="Arial"/>
          <w:sz w:val="24"/>
          <w:szCs w:val="24"/>
        </w:rPr>
      </w:pPr>
    </w:p>
    <w:p w:rsidR="00D97231" w:rsidRDefault="00D97231">
      <w:pPr>
        <w:pStyle w:val="ConsPlusNormal"/>
        <w:rPr>
          <w:rFonts w:ascii="Arial" w:hAnsi="Arial" w:cs="Arial"/>
          <w:sz w:val="24"/>
          <w:szCs w:val="24"/>
        </w:rPr>
      </w:pPr>
    </w:p>
    <w:p w:rsidR="00DA5351" w:rsidRDefault="00DA5351">
      <w:pPr>
        <w:pStyle w:val="ConsPlusNormal"/>
        <w:rPr>
          <w:rFonts w:ascii="Arial" w:hAnsi="Arial" w:cs="Arial"/>
          <w:sz w:val="24"/>
          <w:szCs w:val="24"/>
        </w:rPr>
      </w:pPr>
    </w:p>
    <w:sectPr w:rsidR="00DA5351" w:rsidSect="00EE3C1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BF" w:rsidRDefault="005659BF">
      <w:r>
        <w:separator/>
      </w:r>
    </w:p>
  </w:endnote>
  <w:endnote w:type="continuationSeparator" w:id="0">
    <w:p w:rsidR="005659BF" w:rsidRDefault="005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2E" w:rsidRDefault="00DF08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32E" w:rsidRDefault="00A363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2E" w:rsidRDefault="00A3632E">
    <w:pPr>
      <w:pStyle w:val="a3"/>
      <w:jc w:val="right"/>
      <w:rPr>
        <w:sz w:val="22"/>
        <w:szCs w:val="22"/>
      </w:rPr>
    </w:pPr>
  </w:p>
  <w:p w:rsidR="00A3632E" w:rsidRDefault="00A363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BF" w:rsidRDefault="005659BF">
      <w:r>
        <w:separator/>
      </w:r>
    </w:p>
  </w:footnote>
  <w:footnote w:type="continuationSeparator" w:id="0">
    <w:p w:rsidR="005659BF" w:rsidRDefault="0056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2E" w:rsidRDefault="00A3632E">
    <w:pPr>
      <w:pStyle w:val="a6"/>
      <w:jc w:val="center"/>
    </w:pPr>
  </w:p>
  <w:p w:rsidR="00A3632E" w:rsidRDefault="00A363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065354"/>
      <w:docPartObj>
        <w:docPartGallery w:val="Page Numbers (Top of Page)"/>
        <w:docPartUnique/>
      </w:docPartObj>
    </w:sdtPr>
    <w:sdtEndPr/>
    <w:sdtContent>
      <w:p w:rsidR="00A3632E" w:rsidRDefault="005659BF">
        <w:pPr>
          <w:pStyle w:val="a6"/>
          <w:jc w:val="center"/>
        </w:pPr>
      </w:p>
    </w:sdtContent>
  </w:sdt>
  <w:p w:rsidR="00A3632E" w:rsidRDefault="00A363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299"/>
    <w:multiLevelType w:val="hybridMultilevel"/>
    <w:tmpl w:val="8160B550"/>
    <w:lvl w:ilvl="0" w:tplc="7AD84EF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2E"/>
    <w:rsid w:val="00075FD2"/>
    <w:rsid w:val="001B1859"/>
    <w:rsid w:val="00287DA9"/>
    <w:rsid w:val="0030216F"/>
    <w:rsid w:val="003A3DC2"/>
    <w:rsid w:val="00414AD1"/>
    <w:rsid w:val="004D57EC"/>
    <w:rsid w:val="005659BF"/>
    <w:rsid w:val="00573662"/>
    <w:rsid w:val="00596966"/>
    <w:rsid w:val="005D602D"/>
    <w:rsid w:val="00670232"/>
    <w:rsid w:val="00676CB2"/>
    <w:rsid w:val="006778BE"/>
    <w:rsid w:val="0072766D"/>
    <w:rsid w:val="008056F0"/>
    <w:rsid w:val="00A3632E"/>
    <w:rsid w:val="00AF68ED"/>
    <w:rsid w:val="00B15D41"/>
    <w:rsid w:val="00C32A9B"/>
    <w:rsid w:val="00D31E2F"/>
    <w:rsid w:val="00D97231"/>
    <w:rsid w:val="00DA5351"/>
    <w:rsid w:val="00DE06E4"/>
    <w:rsid w:val="00DF0884"/>
    <w:rsid w:val="00ED0BF0"/>
    <w:rsid w:val="00EE2C56"/>
    <w:rsid w:val="00EE3C1B"/>
    <w:rsid w:val="00F57021"/>
    <w:rsid w:val="00F60C41"/>
    <w:rsid w:val="00F94C90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DA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DA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dcterms:created xsi:type="dcterms:W3CDTF">2022-11-19T03:40:00Z</dcterms:created>
  <dcterms:modified xsi:type="dcterms:W3CDTF">2022-12-13T05:29:00Z</dcterms:modified>
</cp:coreProperties>
</file>